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C8BB5A" w14:textId="77777777" w:rsidR="00B06E72" w:rsidRDefault="00000000">
      <w:pPr>
        <w:pStyle w:val="Ttulo"/>
        <w:spacing w:line="240" w:lineRule="auto"/>
        <w:jc w:val="center"/>
        <w:rPr>
          <w:b/>
          <w:color w:val="5D87C6"/>
        </w:rPr>
      </w:pPr>
      <w:r>
        <w:rPr>
          <w:b/>
          <w:color w:val="5D87C6"/>
        </w:rPr>
        <w:t xml:space="preserve">Progreso de la Planificación Sostenible de Áreas Marinas en </w:t>
      </w:r>
      <w:proofErr w:type="spellStart"/>
      <w:r>
        <w:rPr>
          <w:b/>
          <w:color w:val="5D87C6"/>
        </w:rPr>
        <w:t>Macaronesia</w:t>
      </w:r>
      <w:proofErr w:type="spellEnd"/>
    </w:p>
    <w:p w14:paraId="3DC84A68" w14:textId="77777777" w:rsidR="00B06E72" w:rsidRDefault="00B06E72"/>
    <w:p w14:paraId="47DB4209" w14:textId="3E006703" w:rsidR="00B06E72" w:rsidRDefault="00000000">
      <w:pPr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Evento Final</w:t>
      </w:r>
    </w:p>
    <w:p w14:paraId="41812D55" w14:textId="77777777" w:rsidR="00B06E72" w:rsidRDefault="00000000">
      <w:pPr>
        <w:pStyle w:val="Ttulo"/>
        <w:spacing w:line="240" w:lineRule="auto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Fecha</w:t>
      </w:r>
      <w:r>
        <w:rPr>
          <w:rFonts w:ascii="Helvetica Neue" w:eastAsia="Helvetica Neue" w:hAnsi="Helvetica Neue" w:cs="Helvetica Neue"/>
          <w:sz w:val="20"/>
          <w:szCs w:val="20"/>
        </w:rPr>
        <w:t>: Martes, 12 de Diciembre 2023 / 9:00 – 16:30 (GMT)</w:t>
      </w:r>
    </w:p>
    <w:p w14:paraId="13B4FC75" w14:textId="77777777" w:rsidR="00B06E72" w:rsidRDefault="00000000">
      <w:pPr>
        <w:pStyle w:val="Ttulo"/>
        <w:spacing w:line="240" w:lineRule="auto"/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Lugar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: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Paraninfo, sede de Universidad de Las Palmas de Gran Canaria </w:t>
      </w:r>
    </w:p>
    <w:p w14:paraId="2145E188" w14:textId="77777777" w:rsidR="00B06E72" w:rsidRDefault="00000000">
      <w:pPr>
        <w:pStyle w:val="Ttulo"/>
        <w:spacing w:line="240" w:lineRule="auto"/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c/ Juan de Quesada, 30 – Las Palmas de Gran Canaria (Gran Canaria, España) </w:t>
      </w:r>
    </w:p>
    <w:p w14:paraId="10E9EDC2" w14:textId="77777777" w:rsidR="00B06E72" w:rsidRDefault="00B06E72"/>
    <w:tbl>
      <w:tblPr>
        <w:tblStyle w:val="a"/>
        <w:tblW w:w="8647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B06E72" w14:paraId="01A66B6C" w14:textId="77777777">
        <w:trPr>
          <w:jc w:val="center"/>
        </w:trPr>
        <w:tc>
          <w:tcPr>
            <w:tcW w:w="8647" w:type="dxa"/>
            <w:shd w:val="clear" w:color="auto" w:fill="FFC000"/>
          </w:tcPr>
          <w:p w14:paraId="7952ECA9" w14:textId="77777777" w:rsidR="00B06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2F5496"/>
                <w:sz w:val="20"/>
                <w:szCs w:val="20"/>
              </w:rPr>
              <w:t xml:space="preserve">Transmisión vía </w:t>
            </w:r>
            <w:proofErr w:type="spellStart"/>
            <w:r>
              <w:rPr>
                <w:b/>
                <w:i/>
                <w:color w:val="2F5496"/>
                <w:sz w:val="20"/>
                <w:szCs w:val="20"/>
              </w:rPr>
              <w:t>streaming</w:t>
            </w:r>
            <w:proofErr w:type="spellEnd"/>
            <w:r>
              <w:rPr>
                <w:b/>
                <w:color w:val="2F5496"/>
                <w:sz w:val="20"/>
                <w:szCs w:val="20"/>
              </w:rPr>
              <w:t xml:space="preserve">. Enlace disponible </w:t>
            </w:r>
            <w:hyperlink r:id="rId8">
              <w:r>
                <w:rPr>
                  <w:b/>
                  <w:color w:val="1155CC"/>
                  <w:sz w:val="20"/>
                  <w:szCs w:val="20"/>
                  <w:u w:val="single"/>
                </w:rPr>
                <w:t>aquí</w:t>
              </w:r>
            </w:hyperlink>
            <w:r>
              <w:rPr>
                <w:b/>
                <w:color w:val="2F5496"/>
                <w:sz w:val="20"/>
                <w:szCs w:val="20"/>
              </w:rPr>
              <w:t>.</w:t>
            </w:r>
          </w:p>
          <w:p w14:paraId="7D4E10A4" w14:textId="77777777" w:rsidR="00B06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2F5496"/>
                <w:sz w:val="20"/>
                <w:szCs w:val="20"/>
              </w:rPr>
              <w:t xml:space="preserve">Interpretación simultánea (disponible en español, portugués e inglés) a través de </w:t>
            </w:r>
            <w:hyperlink r:id="rId9">
              <w:proofErr w:type="gramStart"/>
              <w:r>
                <w:rPr>
                  <w:b/>
                  <w:color w:val="1155CC"/>
                  <w:sz w:val="20"/>
                  <w:szCs w:val="20"/>
                  <w:u w:val="single"/>
                </w:rPr>
                <w:t>Zoom</w:t>
              </w:r>
              <w:proofErr w:type="gramEnd"/>
            </w:hyperlink>
            <w:r>
              <w:rPr>
                <w:b/>
                <w:color w:val="2F5496"/>
                <w:sz w:val="20"/>
                <w:szCs w:val="20"/>
              </w:rPr>
              <w:t>.</w:t>
            </w:r>
          </w:p>
          <w:p w14:paraId="36E17085" w14:textId="77777777" w:rsidR="00B06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2F5496"/>
                <w:sz w:val="20"/>
                <w:szCs w:val="20"/>
              </w:rPr>
              <w:t>La aplicación debe estar instalada o actualizada (última versión: 5.16.10).</w:t>
            </w:r>
          </w:p>
        </w:tc>
      </w:tr>
    </w:tbl>
    <w:p w14:paraId="6873BE30" w14:textId="77777777" w:rsidR="00B06E72" w:rsidRDefault="00B06E72"/>
    <w:p w14:paraId="3B541ADE" w14:textId="5E72B99C" w:rsidR="00B06E72" w:rsidRDefault="00000000">
      <w:pPr>
        <w:shd w:val="clear" w:color="auto" w:fill="FFC000"/>
        <w:ind w:left="-284" w:right="-46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Agenda</w:t>
      </w:r>
      <w:r w:rsidR="002E2606">
        <w:rPr>
          <w:b/>
          <w:color w:val="000000"/>
          <w:sz w:val="26"/>
          <w:szCs w:val="26"/>
        </w:rPr>
        <w:t xml:space="preserve"> </w:t>
      </w:r>
      <w:r w:rsidR="002E2606" w:rsidRPr="002E2606">
        <w:rPr>
          <w:b/>
          <w:color w:val="000000"/>
          <w:sz w:val="16"/>
          <w:szCs w:val="16"/>
        </w:rPr>
        <w:t>(versión 11.12.23)</w:t>
      </w:r>
    </w:p>
    <w:tbl>
      <w:tblPr>
        <w:tblStyle w:val="a0"/>
        <w:tblW w:w="9782" w:type="dxa"/>
        <w:tblInd w:w="-289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8080"/>
      </w:tblGrid>
      <w:tr w:rsidR="00B06E72" w14:paraId="205198EB" w14:textId="77777777">
        <w:tc>
          <w:tcPr>
            <w:tcW w:w="1702" w:type="dxa"/>
            <w:tcBorders>
              <w:top w:val="dashed" w:sz="4" w:space="0" w:color="000000"/>
              <w:bottom w:val="dashed" w:sz="4" w:space="0" w:color="000000"/>
            </w:tcBorders>
          </w:tcPr>
          <w:p w14:paraId="24979D61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09:00 – 09:30</w:t>
            </w:r>
          </w:p>
        </w:tc>
        <w:tc>
          <w:tcPr>
            <w:tcW w:w="8080" w:type="dxa"/>
            <w:tcBorders>
              <w:top w:val="dashed" w:sz="4" w:space="0" w:color="000000"/>
              <w:bottom w:val="dashed" w:sz="4" w:space="0" w:color="000000"/>
            </w:tcBorders>
          </w:tcPr>
          <w:p w14:paraId="677D46D6" w14:textId="77777777" w:rsidR="00B06E72" w:rsidRDefault="00000000">
            <w:r>
              <w:t xml:space="preserve">Registro de participantes (solo para la modalidad presencial). </w:t>
            </w:r>
          </w:p>
          <w:p w14:paraId="4C136D36" w14:textId="77777777" w:rsidR="00B06E72" w:rsidRDefault="00B06E72"/>
        </w:tc>
      </w:tr>
      <w:tr w:rsidR="00B06E72" w14:paraId="4AA854CD" w14:textId="77777777">
        <w:tc>
          <w:tcPr>
            <w:tcW w:w="1702" w:type="dxa"/>
            <w:tcBorders>
              <w:top w:val="dashed" w:sz="4" w:space="0" w:color="000000"/>
              <w:bottom w:val="dashed" w:sz="4" w:space="0" w:color="000000"/>
            </w:tcBorders>
          </w:tcPr>
          <w:p w14:paraId="75644337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09:30 - 10:00</w:t>
            </w:r>
          </w:p>
        </w:tc>
        <w:tc>
          <w:tcPr>
            <w:tcW w:w="8080" w:type="dxa"/>
            <w:tcBorders>
              <w:top w:val="dashed" w:sz="4" w:space="0" w:color="000000"/>
              <w:bottom w:val="dashed" w:sz="4" w:space="0" w:color="000000"/>
            </w:tcBorders>
          </w:tcPr>
          <w:p w14:paraId="227378A3" w14:textId="77777777" w:rsidR="00B06E72" w:rsidRDefault="00000000">
            <w:r>
              <w:rPr>
                <w:b/>
              </w:rPr>
              <w:t>Sesión de apertura</w:t>
            </w:r>
            <w:r>
              <w:t xml:space="preserve"> – a cargo de los organizadores y de las autoridades. </w:t>
            </w:r>
          </w:p>
          <w:p w14:paraId="42E7CF2B" w14:textId="77777777" w:rsidR="00B06E7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6" w:hanging="284"/>
              <w:rPr>
                <w:color w:val="000000"/>
              </w:rPr>
            </w:pPr>
            <w:r>
              <w:rPr>
                <w:b/>
                <w:color w:val="000000"/>
              </w:rPr>
              <w:t>Sr. Jin Taira</w:t>
            </w:r>
            <w:r>
              <w:rPr>
                <w:color w:val="000000"/>
              </w:rPr>
              <w:t>, Vicerrector de Internacionalización, Movilidad y Proyección Internacional de la Universidad de Las Palmas de Gran Canaria.</w:t>
            </w:r>
          </w:p>
          <w:p w14:paraId="5203892D" w14:textId="77777777" w:rsidR="00B06E7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6" w:hanging="284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Sr. </w:t>
            </w:r>
            <w:proofErr w:type="spellStart"/>
            <w:r>
              <w:rPr>
                <w:b/>
                <w:color w:val="000000"/>
              </w:rPr>
              <w:t>Felix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Leinemann</w:t>
            </w:r>
            <w:proofErr w:type="spellEnd"/>
            <w:r>
              <w:rPr>
                <w:color w:val="000000"/>
              </w:rPr>
              <w:t>, Jefe de Unidad de Sectores de Economía Azul, Acuicultura y Ordenación del Espacio Marítimo de la Comisión Europea.</w:t>
            </w:r>
          </w:p>
          <w:p w14:paraId="6CB2540B" w14:textId="77777777" w:rsidR="00B06E7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6" w:hanging="284"/>
              <w:rPr>
                <w:color w:val="000000"/>
              </w:rPr>
            </w:pPr>
            <w:r>
              <w:rPr>
                <w:b/>
                <w:color w:val="000000"/>
              </w:rPr>
              <w:t>Sra. Mafalda Freitas</w:t>
            </w:r>
            <w:r>
              <w:rPr>
                <w:color w:val="000000"/>
              </w:rPr>
              <w:t xml:space="preserve">, Directora Regional del Mar, Gobierno de Madeira </w:t>
            </w:r>
          </w:p>
          <w:p w14:paraId="104F1BE4" w14:textId="77777777" w:rsidR="00B06E7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6" w:hanging="284"/>
              <w:rPr>
                <w:color w:val="000000"/>
              </w:rPr>
            </w:pPr>
            <w:r>
              <w:rPr>
                <w:b/>
                <w:color w:val="000000"/>
              </w:rPr>
              <w:t>Sra. Alexandra Guerreiro</w:t>
            </w:r>
            <w:r>
              <w:rPr>
                <w:color w:val="000000"/>
              </w:rPr>
              <w:t>, Directora Regional de Pescas, Gobierno de Azores.</w:t>
            </w:r>
          </w:p>
          <w:p w14:paraId="45EDB0E6" w14:textId="77777777" w:rsidR="00B06E72" w:rsidRDefault="00B0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</w:p>
        </w:tc>
      </w:tr>
      <w:tr w:rsidR="00B06E72" w14:paraId="1E5CF20C" w14:textId="77777777">
        <w:tc>
          <w:tcPr>
            <w:tcW w:w="1702" w:type="dxa"/>
            <w:tcBorders>
              <w:top w:val="dashed" w:sz="4" w:space="0" w:color="000000"/>
              <w:bottom w:val="nil"/>
            </w:tcBorders>
          </w:tcPr>
          <w:p w14:paraId="36CA0FDE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10:00 - 10:15</w:t>
            </w:r>
          </w:p>
        </w:tc>
        <w:tc>
          <w:tcPr>
            <w:tcW w:w="8080" w:type="dxa"/>
            <w:tcBorders>
              <w:top w:val="dashed" w:sz="4" w:space="0" w:color="000000"/>
              <w:bottom w:val="nil"/>
            </w:tcBorders>
          </w:tcPr>
          <w:p w14:paraId="00CF97DC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Informe de coordinación del proyecto.</w:t>
            </w:r>
          </w:p>
          <w:p w14:paraId="37018F17" w14:textId="77777777" w:rsidR="00B06E72" w:rsidRDefault="00000000">
            <w:pPr>
              <w:rPr>
                <w:u w:val="single"/>
              </w:rPr>
            </w:pPr>
            <w:r>
              <w:rPr>
                <w:u w:val="single"/>
              </w:rPr>
              <w:t xml:space="preserve">Sr. </w:t>
            </w:r>
            <w:proofErr w:type="spellStart"/>
            <w:r>
              <w:rPr>
                <w:u w:val="single"/>
              </w:rPr>
              <w:t>Andrej</w:t>
            </w:r>
            <w:proofErr w:type="spellEnd"/>
            <w:r>
              <w:rPr>
                <w:u w:val="single"/>
              </w:rPr>
              <w:t xml:space="preserve"> Abramic</w:t>
            </w:r>
          </w:p>
          <w:p w14:paraId="51DB39BA" w14:textId="77777777" w:rsidR="00B06E72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Instituto Universitario ECOAQUA</w:t>
            </w:r>
          </w:p>
          <w:p w14:paraId="624267BD" w14:textId="77777777" w:rsidR="00B06E72" w:rsidRDefault="00000000">
            <w:r>
              <w:rPr>
                <w:i/>
              </w:rPr>
              <w:t>Universidad de Las Palmas de Gran Canaria</w:t>
            </w:r>
          </w:p>
          <w:p w14:paraId="2892AF54" w14:textId="77777777" w:rsidR="00B06E72" w:rsidRDefault="00B06E72"/>
        </w:tc>
      </w:tr>
      <w:tr w:rsidR="00B06E72" w14:paraId="1EB1D195" w14:textId="77777777">
        <w:tc>
          <w:tcPr>
            <w:tcW w:w="9782" w:type="dxa"/>
            <w:gridSpan w:val="2"/>
            <w:tcBorders>
              <w:top w:val="nil"/>
            </w:tcBorders>
            <w:shd w:val="clear" w:color="auto" w:fill="44546A"/>
          </w:tcPr>
          <w:p w14:paraId="6EBE899A" w14:textId="77777777" w:rsidR="00B06E72" w:rsidRDefault="00000000">
            <w:pPr>
              <w:spacing w:line="276" w:lineRule="auto"/>
              <w:jc w:val="center"/>
              <w:rPr>
                <w:color w:val="FFFFFF"/>
              </w:rPr>
            </w:pPr>
            <w:r>
              <w:rPr>
                <w:color w:val="FFFFFF"/>
                <w:sz w:val="28"/>
                <w:szCs w:val="28"/>
              </w:rPr>
              <w:t xml:space="preserve">Presentación de resultados del proyecto                                           </w:t>
            </w:r>
          </w:p>
        </w:tc>
      </w:tr>
      <w:tr w:rsidR="00B06E72" w14:paraId="7C61127E" w14:textId="77777777">
        <w:tc>
          <w:tcPr>
            <w:tcW w:w="9782" w:type="dxa"/>
            <w:gridSpan w:val="2"/>
            <w:tcBorders>
              <w:bottom w:val="nil"/>
            </w:tcBorders>
            <w:shd w:val="clear" w:color="auto" w:fill="B4C6E7"/>
            <w:vAlign w:val="bottom"/>
          </w:tcPr>
          <w:p w14:paraId="26C205B1" w14:textId="77777777" w:rsidR="00B06E72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Actividades económicas y áreas marinas protegidas (AMP): análisis de compatibilidad de las actividades marítimas en las </w:t>
            </w:r>
            <w:proofErr w:type="spellStart"/>
            <w:r>
              <w:rPr>
                <w:b/>
              </w:rPr>
              <w:t>AMPs</w:t>
            </w:r>
            <w:proofErr w:type="spellEnd"/>
            <w:r>
              <w:rPr>
                <w:b/>
              </w:rPr>
              <w:t>.</w:t>
            </w:r>
          </w:p>
        </w:tc>
      </w:tr>
      <w:tr w:rsidR="00B06E72" w14:paraId="3E6E4EB7" w14:textId="77777777">
        <w:tc>
          <w:tcPr>
            <w:tcW w:w="1702" w:type="dxa"/>
            <w:tcBorders>
              <w:top w:val="nil"/>
              <w:bottom w:val="dashed" w:sz="4" w:space="0" w:color="000000"/>
            </w:tcBorders>
          </w:tcPr>
          <w:p w14:paraId="330F58A5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10:15 - 10:30</w:t>
            </w:r>
          </w:p>
        </w:tc>
        <w:tc>
          <w:tcPr>
            <w:tcW w:w="8080" w:type="dxa"/>
            <w:tcBorders>
              <w:top w:val="nil"/>
              <w:bottom w:val="dashed" w:sz="4" w:space="0" w:color="000000"/>
            </w:tcBorders>
          </w:tcPr>
          <w:p w14:paraId="6EC888EE" w14:textId="77777777" w:rsidR="00B06E72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Evaluando la compatibilidad de la Acuicultura con </w:t>
            </w:r>
            <w:proofErr w:type="spellStart"/>
            <w:r>
              <w:rPr>
                <w:b/>
              </w:rPr>
              <w:t>AMPs</w:t>
            </w:r>
            <w:proofErr w:type="spellEnd"/>
            <w:r>
              <w:rPr>
                <w:b/>
              </w:rPr>
              <w:t xml:space="preserve">. </w:t>
            </w:r>
          </w:p>
          <w:p w14:paraId="1E3A0E3F" w14:textId="77777777" w:rsidR="00B06E72" w:rsidRDefault="00000000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Sra. Paola </w:t>
            </w:r>
            <w:proofErr w:type="spellStart"/>
            <w:r>
              <w:rPr>
                <w:u w:val="single"/>
              </w:rPr>
              <w:t>Parretti</w:t>
            </w:r>
            <w:proofErr w:type="spellEnd"/>
            <w:r>
              <w:rPr>
                <w:u w:val="single"/>
              </w:rPr>
              <w:t xml:space="preserve"> </w:t>
            </w:r>
          </w:p>
          <w:p w14:paraId="34413D10" w14:textId="77777777" w:rsidR="00B06E72" w:rsidRDefault="00000000">
            <w:pPr>
              <w:rPr>
                <w:i/>
              </w:rPr>
            </w:pPr>
            <w:r>
              <w:rPr>
                <w:i/>
              </w:rPr>
              <w:t xml:space="preserve">MARE-Madeira. Agencia Regional para el Desarrollo de la Investigación, </w:t>
            </w:r>
          </w:p>
          <w:p w14:paraId="45D04ECD" w14:textId="77777777" w:rsidR="00B06E72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Tecnología e Innovación (ARDITI)</w:t>
            </w:r>
          </w:p>
          <w:p w14:paraId="636BECF5" w14:textId="77777777" w:rsidR="00B06E72" w:rsidRDefault="00B06E72">
            <w:pPr>
              <w:spacing w:line="276" w:lineRule="auto"/>
              <w:rPr>
                <w:i/>
              </w:rPr>
            </w:pPr>
          </w:p>
        </w:tc>
      </w:tr>
      <w:tr w:rsidR="00B06E72" w14:paraId="5EAD7E7F" w14:textId="77777777">
        <w:tc>
          <w:tcPr>
            <w:tcW w:w="1702" w:type="dxa"/>
            <w:tcBorders>
              <w:top w:val="dashed" w:sz="4" w:space="0" w:color="000000"/>
              <w:bottom w:val="dashed" w:sz="4" w:space="0" w:color="000000"/>
            </w:tcBorders>
          </w:tcPr>
          <w:p w14:paraId="28CEA8E9" w14:textId="77777777" w:rsidR="00B06E72" w:rsidRDefault="00000000">
            <w:pPr>
              <w:rPr>
                <w:b/>
              </w:rPr>
            </w:pPr>
            <w:r>
              <w:rPr>
                <w:b/>
                <w:color w:val="000000"/>
              </w:rPr>
              <w:t>10:30 - 10:45</w:t>
            </w:r>
          </w:p>
        </w:tc>
        <w:tc>
          <w:tcPr>
            <w:tcW w:w="8080" w:type="dxa"/>
            <w:tcBorders>
              <w:top w:val="dashed" w:sz="4" w:space="0" w:color="000000"/>
              <w:bottom w:val="dashed" w:sz="4" w:space="0" w:color="000000"/>
            </w:tcBorders>
          </w:tcPr>
          <w:p w14:paraId="1B32B1BD" w14:textId="77777777" w:rsidR="00B06E72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Abordando las compatibilidades de los parques eólicos marinos en </w:t>
            </w:r>
            <w:proofErr w:type="spellStart"/>
            <w:r>
              <w:rPr>
                <w:b/>
                <w:color w:val="000000"/>
              </w:rPr>
              <w:t>AMPs</w:t>
            </w:r>
            <w:proofErr w:type="spellEnd"/>
            <w:r>
              <w:rPr>
                <w:b/>
                <w:color w:val="000000"/>
              </w:rPr>
              <w:t xml:space="preserve"> mediante la aplicación de un enfoque ecosistémico.</w:t>
            </w:r>
          </w:p>
          <w:p w14:paraId="02D950E4" w14:textId="77777777" w:rsidR="00B06E72" w:rsidRDefault="00000000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Sra. Lorena </w:t>
            </w:r>
            <w:proofErr w:type="spellStart"/>
            <w:r>
              <w:rPr>
                <w:color w:val="000000"/>
                <w:u w:val="single"/>
              </w:rPr>
              <w:t>Couce</w:t>
            </w:r>
            <w:proofErr w:type="spellEnd"/>
          </w:p>
          <w:p w14:paraId="6600FB44" w14:textId="77777777" w:rsidR="00B06E72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Instituto Universitario ECOAQUA</w:t>
            </w:r>
          </w:p>
          <w:p w14:paraId="4EB441A3" w14:textId="77777777" w:rsidR="00B06E72" w:rsidRDefault="00000000">
            <w:pPr>
              <w:rPr>
                <w:i/>
              </w:rPr>
            </w:pPr>
            <w:r>
              <w:rPr>
                <w:i/>
              </w:rPr>
              <w:lastRenderedPageBreak/>
              <w:t>Universidad de Las Palmas de Gran Canaria</w:t>
            </w:r>
          </w:p>
          <w:p w14:paraId="7446E433" w14:textId="77777777" w:rsidR="00B06E72" w:rsidRDefault="00B06E72"/>
        </w:tc>
      </w:tr>
      <w:tr w:rsidR="00B06E72" w14:paraId="79F7CEDD" w14:textId="77777777">
        <w:tc>
          <w:tcPr>
            <w:tcW w:w="1702" w:type="dxa"/>
            <w:tcBorders>
              <w:top w:val="dashed" w:sz="4" w:space="0" w:color="000000"/>
              <w:bottom w:val="dashed" w:sz="4" w:space="0" w:color="000000"/>
            </w:tcBorders>
          </w:tcPr>
          <w:p w14:paraId="40DAC5A6" w14:textId="77777777" w:rsidR="00B06E72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10:45 – 10:50</w:t>
            </w:r>
          </w:p>
        </w:tc>
        <w:tc>
          <w:tcPr>
            <w:tcW w:w="8080" w:type="dxa"/>
            <w:tcBorders>
              <w:top w:val="dashed" w:sz="4" w:space="0" w:color="000000"/>
              <w:bottom w:val="dashed" w:sz="4" w:space="0" w:color="000000"/>
            </w:tcBorders>
          </w:tcPr>
          <w:p w14:paraId="23DD4048" w14:textId="77777777" w:rsidR="00B06E72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Preguntas y respuestas</w:t>
            </w:r>
          </w:p>
        </w:tc>
      </w:tr>
      <w:tr w:rsidR="00B06E72" w14:paraId="397A2DEC" w14:textId="77777777">
        <w:tc>
          <w:tcPr>
            <w:tcW w:w="9782" w:type="dxa"/>
            <w:gridSpan w:val="2"/>
            <w:tcBorders>
              <w:top w:val="dashed" w:sz="4" w:space="0" w:color="000000"/>
              <w:bottom w:val="nil"/>
            </w:tcBorders>
            <w:shd w:val="clear" w:color="auto" w:fill="B4C6E7"/>
          </w:tcPr>
          <w:p w14:paraId="32C7E3C8" w14:textId="77777777" w:rsidR="00B06E72" w:rsidRDefault="0000000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Impacto acumulativo y Servicios ecosistémicos</w:t>
            </w:r>
            <w:r>
              <w:rPr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incorporación de nuevas metodologías y su aplicación a la Ordenación Espacial Marítima (OEM) en la </w:t>
            </w:r>
            <w:proofErr w:type="spellStart"/>
            <w:r>
              <w:rPr>
                <w:b/>
                <w:color w:val="000000"/>
              </w:rPr>
              <w:t>Macaronesia</w:t>
            </w:r>
            <w:proofErr w:type="spellEnd"/>
            <w:r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B06E72" w14:paraId="7D9DD21F" w14:textId="77777777">
        <w:tc>
          <w:tcPr>
            <w:tcW w:w="1702" w:type="dxa"/>
            <w:tcBorders>
              <w:top w:val="nil"/>
              <w:bottom w:val="dashed" w:sz="4" w:space="0" w:color="000000"/>
            </w:tcBorders>
          </w:tcPr>
          <w:p w14:paraId="1F408E67" w14:textId="77777777" w:rsidR="00B06E72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>10:50 - 11:05</w:t>
            </w:r>
          </w:p>
        </w:tc>
        <w:tc>
          <w:tcPr>
            <w:tcW w:w="8080" w:type="dxa"/>
            <w:tcBorders>
              <w:top w:val="nil"/>
              <w:bottom w:val="dashed" w:sz="4" w:space="0" w:color="000000"/>
            </w:tcBorders>
          </w:tcPr>
          <w:p w14:paraId="0AA3CCD4" w14:textId="77777777" w:rsidR="00B06E72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Explorando lo servicios ecosistémicos en las Islas Canarias para la promoción del uso sostenible de los recursos marinos. </w:t>
            </w:r>
          </w:p>
          <w:p w14:paraId="48F59876" w14:textId="77777777" w:rsidR="00B06E72" w:rsidRDefault="00000000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Sr. Víctor Cordero</w:t>
            </w:r>
          </w:p>
          <w:p w14:paraId="10E6D098" w14:textId="77777777" w:rsidR="00B06E72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Instituto Universitario ECOAQUA</w:t>
            </w:r>
          </w:p>
          <w:p w14:paraId="01DD1603" w14:textId="77777777" w:rsidR="00B06E72" w:rsidRDefault="00000000">
            <w:pPr>
              <w:rPr>
                <w:i/>
              </w:rPr>
            </w:pPr>
            <w:r>
              <w:rPr>
                <w:i/>
              </w:rPr>
              <w:t>Universidad de Las Palmas de Gran Canaria</w:t>
            </w:r>
          </w:p>
          <w:p w14:paraId="19A22CCF" w14:textId="77777777" w:rsidR="00B06E72" w:rsidRDefault="00B06E72"/>
        </w:tc>
      </w:tr>
      <w:tr w:rsidR="00B06E72" w14:paraId="43E0CE9C" w14:textId="77777777">
        <w:tc>
          <w:tcPr>
            <w:tcW w:w="1702" w:type="dxa"/>
            <w:tcBorders>
              <w:top w:val="dashed" w:sz="4" w:space="0" w:color="000000"/>
              <w:bottom w:val="dashed" w:sz="4" w:space="0" w:color="000000"/>
            </w:tcBorders>
          </w:tcPr>
          <w:p w14:paraId="2A92E6B3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11:05 – 11:20</w:t>
            </w:r>
          </w:p>
          <w:p w14:paraId="60A9292E" w14:textId="77777777" w:rsidR="00B06E72" w:rsidRDefault="00B06E72">
            <w:pPr>
              <w:rPr>
                <w:b/>
              </w:rPr>
            </w:pPr>
          </w:p>
        </w:tc>
        <w:tc>
          <w:tcPr>
            <w:tcW w:w="8080" w:type="dxa"/>
            <w:tcBorders>
              <w:top w:val="dashed" w:sz="4" w:space="0" w:color="000000"/>
              <w:bottom w:val="dashed" w:sz="4" w:space="0" w:color="000000"/>
            </w:tcBorders>
          </w:tcPr>
          <w:p w14:paraId="549DC6D7" w14:textId="77777777" w:rsidR="00B06E72" w:rsidRDefault="00000000">
            <w:pPr>
              <w:spacing w:line="276" w:lineRule="auto"/>
              <w:ind w:right="-112"/>
              <w:rPr>
                <w:b/>
              </w:rPr>
            </w:pPr>
            <w:r>
              <w:rPr>
                <w:b/>
              </w:rPr>
              <w:t>Análisis socio-económico de las actividades marítimas de la economía azul.</w:t>
            </w:r>
          </w:p>
          <w:p w14:paraId="43E20CFB" w14:textId="77777777" w:rsidR="00B06E72" w:rsidRDefault="00000000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Sra. Andrea Rodríguez y Sra. Melinda Suárez</w:t>
            </w:r>
          </w:p>
          <w:p w14:paraId="5218E215" w14:textId="77777777" w:rsidR="00B06E72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Departamento de Análisis Económico Aplicado </w:t>
            </w:r>
          </w:p>
          <w:p w14:paraId="1FA624DC" w14:textId="77777777" w:rsidR="00B06E72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Universidad de Las Palmas de Gran Canaria</w:t>
            </w:r>
          </w:p>
        </w:tc>
      </w:tr>
      <w:tr w:rsidR="00B06E72" w14:paraId="691D62E0" w14:textId="77777777">
        <w:tc>
          <w:tcPr>
            <w:tcW w:w="1702" w:type="dxa"/>
            <w:tcBorders>
              <w:top w:val="dashed" w:sz="4" w:space="0" w:color="000000"/>
              <w:bottom w:val="nil"/>
            </w:tcBorders>
          </w:tcPr>
          <w:p w14:paraId="2263037A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11:20 – 11:25</w:t>
            </w:r>
          </w:p>
        </w:tc>
        <w:tc>
          <w:tcPr>
            <w:tcW w:w="8080" w:type="dxa"/>
            <w:tcBorders>
              <w:top w:val="dashed" w:sz="4" w:space="0" w:color="000000"/>
              <w:bottom w:val="nil"/>
            </w:tcBorders>
          </w:tcPr>
          <w:p w14:paraId="4B8919C4" w14:textId="77777777" w:rsidR="00B06E72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Preguntas y respuestas</w:t>
            </w:r>
          </w:p>
          <w:p w14:paraId="65AE41C0" w14:textId="77777777" w:rsidR="00B06E72" w:rsidRDefault="00B06E72">
            <w:pPr>
              <w:rPr>
                <w:b/>
                <w:color w:val="000000"/>
              </w:rPr>
            </w:pPr>
          </w:p>
        </w:tc>
      </w:tr>
      <w:tr w:rsidR="00B06E72" w14:paraId="54DE7A29" w14:textId="77777777">
        <w:tc>
          <w:tcPr>
            <w:tcW w:w="1702" w:type="dxa"/>
            <w:tcBorders>
              <w:top w:val="nil"/>
              <w:bottom w:val="nil"/>
            </w:tcBorders>
            <w:shd w:val="clear" w:color="auto" w:fill="FFC000"/>
          </w:tcPr>
          <w:p w14:paraId="27671C72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11:25 – 11:50</w:t>
            </w:r>
          </w:p>
        </w:tc>
        <w:tc>
          <w:tcPr>
            <w:tcW w:w="8080" w:type="dxa"/>
            <w:tcBorders>
              <w:top w:val="nil"/>
              <w:bottom w:val="nil"/>
            </w:tcBorders>
            <w:shd w:val="clear" w:color="auto" w:fill="FFC000"/>
          </w:tcPr>
          <w:p w14:paraId="39BAF890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Pausa para café</w:t>
            </w:r>
          </w:p>
        </w:tc>
      </w:tr>
      <w:tr w:rsidR="00B06E72" w14:paraId="600EF1CE" w14:textId="77777777">
        <w:tc>
          <w:tcPr>
            <w:tcW w:w="1702" w:type="dxa"/>
            <w:tcBorders>
              <w:top w:val="nil"/>
              <w:bottom w:val="dashed" w:sz="4" w:space="0" w:color="000000"/>
            </w:tcBorders>
          </w:tcPr>
          <w:p w14:paraId="76016C87" w14:textId="77777777" w:rsidR="00B06E72" w:rsidRDefault="00B06E72">
            <w:pPr>
              <w:rPr>
                <w:b/>
              </w:rPr>
            </w:pPr>
          </w:p>
          <w:p w14:paraId="2FAD7DFD" w14:textId="77777777" w:rsidR="00B06E72" w:rsidRDefault="00000000">
            <w:r>
              <w:rPr>
                <w:b/>
              </w:rPr>
              <w:t>11:50 – 12:05</w:t>
            </w:r>
          </w:p>
        </w:tc>
        <w:tc>
          <w:tcPr>
            <w:tcW w:w="8080" w:type="dxa"/>
            <w:tcBorders>
              <w:top w:val="nil"/>
              <w:bottom w:val="dashed" w:sz="4" w:space="0" w:color="000000"/>
            </w:tcBorders>
          </w:tcPr>
          <w:p w14:paraId="2DC731FF" w14:textId="77777777" w:rsidR="00B06E72" w:rsidRDefault="00B06E72">
            <w:pPr>
              <w:spacing w:line="276" w:lineRule="auto"/>
              <w:rPr>
                <w:b/>
                <w:color w:val="000000"/>
              </w:rPr>
            </w:pPr>
          </w:p>
          <w:p w14:paraId="4DD5CA5E" w14:textId="77777777" w:rsidR="00B06E72" w:rsidRDefault="00000000">
            <w:pPr>
              <w:spacing w:line="276" w:lineRule="auto"/>
            </w:pPr>
            <w:r>
              <w:rPr>
                <w:b/>
                <w:color w:val="000000"/>
              </w:rPr>
              <w:t xml:space="preserve">Impacto acumulativo y </w:t>
            </w:r>
            <w:r>
              <w:rPr>
                <w:b/>
              </w:rPr>
              <w:t xml:space="preserve">Evaluación de Impacto Ambiental, una nueva metodología desarrollada y aplicación. </w:t>
            </w:r>
          </w:p>
          <w:p w14:paraId="1DC163F9" w14:textId="77777777" w:rsidR="00B06E72" w:rsidRDefault="00000000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Sr. </w:t>
            </w:r>
            <w:proofErr w:type="spellStart"/>
            <w:r>
              <w:rPr>
                <w:u w:val="single"/>
              </w:rPr>
              <w:t>Andrej</w:t>
            </w:r>
            <w:proofErr w:type="spellEnd"/>
            <w:r>
              <w:rPr>
                <w:u w:val="single"/>
              </w:rPr>
              <w:t xml:space="preserve"> Abramic</w:t>
            </w:r>
          </w:p>
          <w:p w14:paraId="1F25098C" w14:textId="77777777" w:rsidR="00B06E72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Instituto Universitario ECOAQUA</w:t>
            </w:r>
          </w:p>
          <w:p w14:paraId="6AEBFB46" w14:textId="77777777" w:rsidR="00B06E72" w:rsidRDefault="00000000">
            <w:pPr>
              <w:rPr>
                <w:i/>
              </w:rPr>
            </w:pPr>
            <w:r>
              <w:rPr>
                <w:i/>
              </w:rPr>
              <w:t>Universidad de Las Palmas de Gran Canaria</w:t>
            </w:r>
          </w:p>
          <w:p w14:paraId="7A13AE34" w14:textId="77777777" w:rsidR="00B06E72" w:rsidRDefault="00B06E72">
            <w:pPr>
              <w:rPr>
                <w:b/>
              </w:rPr>
            </w:pPr>
          </w:p>
        </w:tc>
      </w:tr>
      <w:tr w:rsidR="00B06E72" w14:paraId="40258C38" w14:textId="77777777">
        <w:tc>
          <w:tcPr>
            <w:tcW w:w="1702" w:type="dxa"/>
            <w:tcBorders>
              <w:top w:val="dashed" w:sz="4" w:space="0" w:color="000000"/>
              <w:bottom w:val="nil"/>
            </w:tcBorders>
          </w:tcPr>
          <w:p w14:paraId="385F61D9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12:05 – 12:10</w:t>
            </w:r>
          </w:p>
        </w:tc>
        <w:tc>
          <w:tcPr>
            <w:tcW w:w="8080" w:type="dxa"/>
            <w:tcBorders>
              <w:top w:val="dashed" w:sz="4" w:space="0" w:color="000000"/>
              <w:bottom w:val="nil"/>
            </w:tcBorders>
          </w:tcPr>
          <w:p w14:paraId="3E399EE5" w14:textId="77777777" w:rsidR="00B06E72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Preguntas y respuestas</w:t>
            </w:r>
          </w:p>
          <w:p w14:paraId="43918198" w14:textId="77777777" w:rsidR="00B06E72" w:rsidRDefault="00B06E72">
            <w:pPr>
              <w:rPr>
                <w:b/>
              </w:rPr>
            </w:pPr>
          </w:p>
        </w:tc>
      </w:tr>
      <w:tr w:rsidR="00B06E72" w14:paraId="2382C6FD" w14:textId="77777777">
        <w:tc>
          <w:tcPr>
            <w:tcW w:w="9782" w:type="dxa"/>
            <w:gridSpan w:val="2"/>
            <w:tcBorders>
              <w:top w:val="nil"/>
              <w:bottom w:val="nil"/>
            </w:tcBorders>
            <w:shd w:val="clear" w:color="auto" w:fill="B4C6E7"/>
          </w:tcPr>
          <w:p w14:paraId="7B811EAD" w14:textId="77777777" w:rsidR="00B06E72" w:rsidRDefault="00000000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Pesca recreativa: evaluación biológica, económica y social en la </w:t>
            </w:r>
            <w:proofErr w:type="spellStart"/>
            <w:r>
              <w:rPr>
                <w:b/>
                <w:color w:val="000000"/>
              </w:rPr>
              <w:t>Macaronesia</w:t>
            </w:r>
            <w:proofErr w:type="spellEnd"/>
            <w:r>
              <w:rPr>
                <w:b/>
                <w:color w:val="000000"/>
              </w:rPr>
              <w:t xml:space="preserve">. </w:t>
            </w:r>
          </w:p>
        </w:tc>
      </w:tr>
      <w:tr w:rsidR="00B06E72" w14:paraId="6C68D1CE" w14:textId="77777777">
        <w:tc>
          <w:tcPr>
            <w:tcW w:w="1702" w:type="dxa"/>
            <w:tcBorders>
              <w:top w:val="nil"/>
              <w:bottom w:val="dashed" w:sz="4" w:space="0" w:color="000000"/>
            </w:tcBorders>
          </w:tcPr>
          <w:p w14:paraId="6B18A05D" w14:textId="77777777" w:rsidR="00B06E72" w:rsidRDefault="00000000">
            <w:pPr>
              <w:rPr>
                <w:b/>
                <w:color w:val="FF0000"/>
              </w:rPr>
            </w:pPr>
            <w:r>
              <w:rPr>
                <w:b/>
              </w:rPr>
              <w:t>12:10 - 12:25</w:t>
            </w:r>
          </w:p>
        </w:tc>
        <w:tc>
          <w:tcPr>
            <w:tcW w:w="8080" w:type="dxa"/>
            <w:tcBorders>
              <w:top w:val="nil"/>
              <w:bottom w:val="dashed" w:sz="4" w:space="0" w:color="000000"/>
            </w:tcBorders>
          </w:tcPr>
          <w:p w14:paraId="2ACD026D" w14:textId="77777777" w:rsidR="00B06E72" w:rsidRDefault="00000000">
            <w:pPr>
              <w:shd w:val="clear" w:color="auto" w:fill="FFFFFF"/>
              <w:spacing w:line="276" w:lineRule="auto"/>
              <w:rPr>
                <w:b/>
                <w:color w:val="242424"/>
              </w:rPr>
            </w:pPr>
            <w:r>
              <w:rPr>
                <w:b/>
                <w:color w:val="242424"/>
              </w:rPr>
              <w:t xml:space="preserve">Desarrollo de una aplicación para la recogida de datos sobre pesca marítima recreativa en la </w:t>
            </w:r>
            <w:proofErr w:type="spellStart"/>
            <w:r>
              <w:rPr>
                <w:b/>
                <w:color w:val="242424"/>
              </w:rPr>
              <w:t>Macaronesia</w:t>
            </w:r>
            <w:proofErr w:type="spellEnd"/>
            <w:r>
              <w:rPr>
                <w:b/>
                <w:color w:val="242424"/>
              </w:rPr>
              <w:t xml:space="preserve">. </w:t>
            </w:r>
          </w:p>
          <w:p w14:paraId="15E2E625" w14:textId="77777777" w:rsidR="00B06E72" w:rsidRDefault="00000000">
            <w:pPr>
              <w:shd w:val="clear" w:color="auto" w:fill="FFFFFF"/>
              <w:spacing w:line="276" w:lineRule="auto"/>
              <w:rPr>
                <w:b/>
                <w:color w:val="242424"/>
              </w:rPr>
            </w:pPr>
            <w:r>
              <w:rPr>
                <w:b/>
                <w:color w:val="242424"/>
              </w:rPr>
              <w:t>Evaluación de una encuesta telefónica como herramienta complementaria para integrar en la recogida sistemática de datos sobre pesca marítima recreativa en Azores.</w:t>
            </w:r>
          </w:p>
          <w:p w14:paraId="3CA3C50D" w14:textId="77777777" w:rsidR="00B06E72" w:rsidRDefault="00000000">
            <w:pPr>
              <w:shd w:val="clear" w:color="auto" w:fill="FFFFFF"/>
              <w:spacing w:line="276" w:lineRule="auto"/>
              <w:rPr>
                <w:color w:val="242424"/>
                <w:u w:val="single"/>
              </w:rPr>
            </w:pPr>
            <w:r>
              <w:rPr>
                <w:color w:val="242424"/>
                <w:u w:val="single"/>
              </w:rPr>
              <w:t>Sr. Hugo Diogo</w:t>
            </w:r>
          </w:p>
          <w:p w14:paraId="71CB529F" w14:textId="77777777" w:rsidR="00B06E72" w:rsidRDefault="00000000">
            <w:pPr>
              <w:shd w:val="clear" w:color="auto" w:fill="FFFFFF"/>
              <w:spacing w:line="276" w:lineRule="auto"/>
              <w:rPr>
                <w:i/>
                <w:color w:val="242424"/>
              </w:rPr>
            </w:pPr>
            <w:r>
              <w:rPr>
                <w:i/>
                <w:color w:val="242424"/>
              </w:rPr>
              <w:t>Dirección Regional de Pesca, Secretaría Regional del Mar y de la Pesca</w:t>
            </w:r>
          </w:p>
          <w:p w14:paraId="202D81DE" w14:textId="77777777" w:rsidR="00B06E72" w:rsidRDefault="00000000">
            <w:pPr>
              <w:shd w:val="clear" w:color="auto" w:fill="FFFFFF"/>
              <w:spacing w:line="276" w:lineRule="auto"/>
              <w:rPr>
                <w:i/>
                <w:color w:val="242424"/>
              </w:rPr>
            </w:pPr>
            <w:r>
              <w:rPr>
                <w:i/>
                <w:color w:val="242424"/>
              </w:rPr>
              <w:t>Gobierno de Azores</w:t>
            </w:r>
          </w:p>
          <w:p w14:paraId="0CDBEEE7" w14:textId="77777777" w:rsidR="00B06E72" w:rsidRDefault="00B06E72">
            <w:pPr>
              <w:shd w:val="clear" w:color="auto" w:fill="FFFFFF"/>
              <w:spacing w:line="276" w:lineRule="auto"/>
            </w:pPr>
          </w:p>
        </w:tc>
      </w:tr>
      <w:tr w:rsidR="00B06E72" w14:paraId="68D41555" w14:textId="77777777">
        <w:tc>
          <w:tcPr>
            <w:tcW w:w="1702" w:type="dxa"/>
            <w:tcBorders>
              <w:top w:val="dashed" w:sz="4" w:space="0" w:color="000000"/>
              <w:bottom w:val="dashed" w:sz="4" w:space="0" w:color="000000"/>
            </w:tcBorders>
          </w:tcPr>
          <w:p w14:paraId="0C45CD64" w14:textId="77777777" w:rsidR="00B06E72" w:rsidRDefault="00000000">
            <w:pPr>
              <w:rPr>
                <w:b/>
                <w:color w:val="FF0000"/>
              </w:rPr>
            </w:pPr>
            <w:r>
              <w:rPr>
                <w:b/>
              </w:rPr>
              <w:t>12:25 – 12:40</w:t>
            </w:r>
          </w:p>
        </w:tc>
        <w:tc>
          <w:tcPr>
            <w:tcW w:w="8080" w:type="dxa"/>
            <w:tcBorders>
              <w:top w:val="dashed" w:sz="4" w:space="0" w:color="000000"/>
              <w:bottom w:val="dashed" w:sz="4" w:space="0" w:color="000000"/>
            </w:tcBorders>
          </w:tcPr>
          <w:p w14:paraId="6CE52B0D" w14:textId="77777777" w:rsidR="00B06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t>Enfoque aplicado en Madeira (pendiente de confirmación</w:t>
            </w:r>
            <w:r>
              <w:rPr>
                <w:color w:val="000000"/>
              </w:rPr>
              <w:t>).</w:t>
            </w:r>
            <w:r>
              <w:rPr>
                <w:b/>
                <w:color w:val="000000"/>
              </w:rPr>
              <w:t xml:space="preserve"> </w:t>
            </w:r>
          </w:p>
          <w:p w14:paraId="2EB174A1" w14:textId="77777777" w:rsidR="00B06E72" w:rsidRDefault="00B0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06E72" w14:paraId="46CFE8FF" w14:textId="77777777">
        <w:tc>
          <w:tcPr>
            <w:tcW w:w="1702" w:type="dxa"/>
            <w:tcBorders>
              <w:top w:val="dashed" w:sz="4" w:space="0" w:color="000000"/>
              <w:bottom w:val="nil"/>
            </w:tcBorders>
          </w:tcPr>
          <w:p w14:paraId="2B435DB5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12:40 – 12:45</w:t>
            </w:r>
          </w:p>
        </w:tc>
        <w:tc>
          <w:tcPr>
            <w:tcW w:w="8080" w:type="dxa"/>
            <w:tcBorders>
              <w:top w:val="dashed" w:sz="4" w:space="0" w:color="000000"/>
              <w:bottom w:val="nil"/>
            </w:tcBorders>
          </w:tcPr>
          <w:p w14:paraId="526EBDF2" w14:textId="77777777" w:rsidR="00B06E72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Preguntas y respuestas</w:t>
            </w:r>
          </w:p>
          <w:p w14:paraId="7D79DAE8" w14:textId="77777777" w:rsidR="00B06E72" w:rsidRDefault="00B0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06E72" w14:paraId="411B0BC9" w14:textId="77777777">
        <w:tc>
          <w:tcPr>
            <w:tcW w:w="9782" w:type="dxa"/>
            <w:gridSpan w:val="2"/>
            <w:tcBorders>
              <w:top w:val="nil"/>
              <w:bottom w:val="nil"/>
            </w:tcBorders>
            <w:shd w:val="clear" w:color="auto" w:fill="B4C6E7"/>
          </w:tcPr>
          <w:p w14:paraId="312A5C13" w14:textId="77777777" w:rsidR="00B06E72" w:rsidRDefault="00000000">
            <w:pPr>
              <w:ind w:right="-2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Programas de monitorización: incorporación de sectores marítimos, monitorización y </w:t>
            </w:r>
            <w:proofErr w:type="spellStart"/>
            <w:r>
              <w:rPr>
                <w:b/>
                <w:color w:val="000000"/>
              </w:rPr>
              <w:t>AMPs</w:t>
            </w:r>
            <w:proofErr w:type="spellEnd"/>
            <w:r>
              <w:rPr>
                <w:b/>
                <w:color w:val="000000"/>
              </w:rPr>
              <w:t xml:space="preserve"> e identificación de vectores de propagación</w:t>
            </w:r>
            <w:r>
              <w:rPr>
                <w:color w:val="000000"/>
              </w:rPr>
              <w:t>.</w:t>
            </w:r>
          </w:p>
        </w:tc>
      </w:tr>
      <w:tr w:rsidR="00B06E72" w14:paraId="2E286F73" w14:textId="77777777">
        <w:tc>
          <w:tcPr>
            <w:tcW w:w="1702" w:type="dxa"/>
            <w:tcBorders>
              <w:top w:val="nil"/>
              <w:bottom w:val="dashed" w:sz="4" w:space="0" w:color="000000"/>
            </w:tcBorders>
          </w:tcPr>
          <w:p w14:paraId="459FF16A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12:45 – 13:00</w:t>
            </w:r>
          </w:p>
        </w:tc>
        <w:tc>
          <w:tcPr>
            <w:tcW w:w="8080" w:type="dxa"/>
            <w:tcBorders>
              <w:top w:val="nil"/>
              <w:bottom w:val="dashed" w:sz="4" w:space="0" w:color="000000"/>
            </w:tcBorders>
          </w:tcPr>
          <w:p w14:paraId="23FD4FB8" w14:textId="77777777" w:rsidR="00B06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Programas de monitorización: Progresando en el conocimiento de </w:t>
            </w:r>
            <w:proofErr w:type="spellStart"/>
            <w:r>
              <w:rPr>
                <w:b/>
                <w:color w:val="000000"/>
              </w:rPr>
              <w:t>AMPs</w:t>
            </w:r>
            <w:proofErr w:type="spellEnd"/>
            <w:r>
              <w:rPr>
                <w:b/>
                <w:color w:val="000000"/>
              </w:rPr>
              <w:t xml:space="preserve"> y hábitats marinos.</w:t>
            </w:r>
          </w:p>
          <w:p w14:paraId="47E80203" w14:textId="77777777" w:rsidR="00B06E72" w:rsidRPr="002E260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7" w:hanging="1386"/>
              <w:rPr>
                <w:u w:val="single"/>
                <w:lang w:val="en-US"/>
              </w:rPr>
            </w:pPr>
            <w:r w:rsidRPr="002E2606">
              <w:rPr>
                <w:u w:val="single"/>
                <w:lang w:val="en-US"/>
              </w:rPr>
              <w:t>Sra. Susanne Schäfer</w:t>
            </w:r>
          </w:p>
          <w:p w14:paraId="2AA20176" w14:textId="77777777" w:rsidR="00B06E72" w:rsidRDefault="00000000">
            <w:pPr>
              <w:rPr>
                <w:i/>
              </w:rPr>
            </w:pPr>
            <w:r w:rsidRPr="002E2606">
              <w:rPr>
                <w:i/>
                <w:lang w:val="en-US"/>
              </w:rPr>
              <w:t xml:space="preserve">MARE-Madeira. </w:t>
            </w:r>
            <w:r>
              <w:rPr>
                <w:i/>
              </w:rPr>
              <w:t xml:space="preserve">Agencia Regional para el Desarrollo de la Investigación, </w:t>
            </w:r>
          </w:p>
          <w:p w14:paraId="241ED393" w14:textId="77777777" w:rsidR="00B06E72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Tecnología e Innovación (ARDITI)</w:t>
            </w:r>
          </w:p>
          <w:p w14:paraId="4DA781B9" w14:textId="77777777" w:rsidR="00B06E72" w:rsidRDefault="00B06E72">
            <w:pPr>
              <w:spacing w:line="276" w:lineRule="auto"/>
              <w:rPr>
                <w:i/>
              </w:rPr>
            </w:pPr>
          </w:p>
        </w:tc>
      </w:tr>
      <w:tr w:rsidR="00B06E72" w14:paraId="06E5E18C" w14:textId="77777777">
        <w:tc>
          <w:tcPr>
            <w:tcW w:w="1702" w:type="dxa"/>
            <w:tcBorders>
              <w:top w:val="dashed" w:sz="4" w:space="0" w:color="000000"/>
              <w:bottom w:val="dashed" w:sz="4" w:space="0" w:color="000000"/>
            </w:tcBorders>
          </w:tcPr>
          <w:p w14:paraId="60484F10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lastRenderedPageBreak/>
              <w:t>13:00 – 13:05</w:t>
            </w:r>
          </w:p>
        </w:tc>
        <w:tc>
          <w:tcPr>
            <w:tcW w:w="8080" w:type="dxa"/>
            <w:tcBorders>
              <w:top w:val="dashed" w:sz="4" w:space="0" w:color="000000"/>
              <w:bottom w:val="dashed" w:sz="4" w:space="0" w:color="000000"/>
            </w:tcBorders>
          </w:tcPr>
          <w:p w14:paraId="510E132B" w14:textId="77777777" w:rsidR="00B06E72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Preguntas y respuestas</w:t>
            </w:r>
          </w:p>
          <w:p w14:paraId="24024A37" w14:textId="77777777" w:rsidR="00B06E72" w:rsidRDefault="00B06E72">
            <w:pPr>
              <w:shd w:val="clear" w:color="auto" w:fill="FFFFFF"/>
              <w:rPr>
                <w:i/>
                <w:color w:val="242424"/>
              </w:rPr>
            </w:pPr>
          </w:p>
        </w:tc>
      </w:tr>
      <w:tr w:rsidR="00B06E72" w14:paraId="39482D97" w14:textId="77777777">
        <w:tc>
          <w:tcPr>
            <w:tcW w:w="9782" w:type="dxa"/>
            <w:gridSpan w:val="2"/>
            <w:tcBorders>
              <w:top w:val="dashed" w:sz="4" w:space="0" w:color="000000"/>
              <w:bottom w:val="nil"/>
            </w:tcBorders>
            <w:shd w:val="clear" w:color="auto" w:fill="B4C6E7"/>
          </w:tcPr>
          <w:p w14:paraId="3C0A68DD" w14:textId="77777777" w:rsidR="00B06E72" w:rsidRDefault="00000000">
            <w:pPr>
              <w:ind w:right="-2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Actualización de INDIMAR: mejora del apoyo a la toma de decisiones y adaptación al proceso de evaluación del impacto ambiental (EIA). </w:t>
            </w:r>
          </w:p>
          <w:p w14:paraId="7665B82E" w14:textId="77777777" w:rsidR="00B06E72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Infraestructura de datos y plataformas OEM: mejora y actualización de las infraestructuras de datos marinos y las plataformas OEM.</w:t>
            </w:r>
          </w:p>
          <w:p w14:paraId="3757AB02" w14:textId="77777777" w:rsidR="00B06E72" w:rsidRDefault="00B06E72">
            <w:pPr>
              <w:ind w:left="31" w:right="-250"/>
              <w:rPr>
                <w:b/>
                <w:color w:val="242424"/>
                <w:highlight w:val="yellow"/>
              </w:rPr>
            </w:pPr>
          </w:p>
        </w:tc>
      </w:tr>
      <w:tr w:rsidR="00B06E72" w14:paraId="3CC6ED84" w14:textId="77777777">
        <w:tc>
          <w:tcPr>
            <w:tcW w:w="1702" w:type="dxa"/>
            <w:tcBorders>
              <w:top w:val="nil"/>
              <w:bottom w:val="dashed" w:sz="4" w:space="0" w:color="000000"/>
            </w:tcBorders>
          </w:tcPr>
          <w:p w14:paraId="2109C6BC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13:05 – 13:20</w:t>
            </w:r>
          </w:p>
          <w:p w14:paraId="0F19DBB6" w14:textId="77777777" w:rsidR="00B06E72" w:rsidRDefault="00B06E72">
            <w:pPr>
              <w:rPr>
                <w:b/>
              </w:rPr>
            </w:pPr>
          </w:p>
        </w:tc>
        <w:tc>
          <w:tcPr>
            <w:tcW w:w="8080" w:type="dxa"/>
            <w:tcBorders>
              <w:top w:val="nil"/>
              <w:bottom w:val="dashed" w:sz="4" w:space="0" w:color="000000"/>
            </w:tcBorders>
          </w:tcPr>
          <w:p w14:paraId="6E0E9E8B" w14:textId="77777777" w:rsidR="00B06E72" w:rsidRDefault="00000000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Mejoras de la plataforma INDIMAR en el proyecto PLASMAR+ y de la infraestructura de datos espaciales en el proyecto PLASMAR+.</w:t>
            </w:r>
            <w:r>
              <w:rPr>
                <w:color w:val="000000"/>
              </w:rPr>
              <w:t xml:space="preserve"> </w:t>
            </w:r>
          </w:p>
          <w:p w14:paraId="41E53B00" w14:textId="77777777" w:rsidR="00B06E72" w:rsidRDefault="00000000">
            <w:pPr>
              <w:shd w:val="clear" w:color="auto" w:fill="FFFFFF"/>
              <w:rPr>
                <w:color w:val="242424"/>
                <w:u w:val="single"/>
              </w:rPr>
            </w:pPr>
            <w:r>
              <w:rPr>
                <w:color w:val="242424"/>
                <w:u w:val="single"/>
              </w:rPr>
              <w:t xml:space="preserve">Sr. Alejandro García </w:t>
            </w:r>
          </w:p>
          <w:p w14:paraId="12153643" w14:textId="77777777" w:rsidR="00B06E72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Instituto Universitario ECOAQUA</w:t>
            </w:r>
          </w:p>
          <w:p w14:paraId="52CF51D9" w14:textId="77777777" w:rsidR="00B06E72" w:rsidRDefault="00000000">
            <w:pPr>
              <w:rPr>
                <w:b/>
                <w:color w:val="000000"/>
              </w:rPr>
            </w:pPr>
            <w:r>
              <w:rPr>
                <w:i/>
              </w:rPr>
              <w:t xml:space="preserve">Universidad de Las Palmas de Gran Canaria </w:t>
            </w:r>
          </w:p>
          <w:p w14:paraId="7683E3CC" w14:textId="77777777" w:rsidR="00B06E72" w:rsidRDefault="00B0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06E72" w14:paraId="43BC0C5C" w14:textId="77777777">
        <w:tc>
          <w:tcPr>
            <w:tcW w:w="1702" w:type="dxa"/>
            <w:tcBorders>
              <w:top w:val="dashed" w:sz="4" w:space="0" w:color="000000"/>
              <w:bottom w:val="dashed" w:sz="4" w:space="0" w:color="000000"/>
            </w:tcBorders>
          </w:tcPr>
          <w:p w14:paraId="3692A3B7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13:20 – 13:35</w:t>
            </w:r>
          </w:p>
          <w:p w14:paraId="329F7740" w14:textId="77777777" w:rsidR="00B06E72" w:rsidRDefault="00B06E72">
            <w:pPr>
              <w:rPr>
                <w:b/>
              </w:rPr>
            </w:pPr>
          </w:p>
        </w:tc>
        <w:tc>
          <w:tcPr>
            <w:tcW w:w="8080" w:type="dxa"/>
            <w:tcBorders>
              <w:top w:val="dashed" w:sz="4" w:space="0" w:color="000000"/>
              <w:bottom w:val="dashed" w:sz="4" w:space="0" w:color="000000"/>
            </w:tcBorders>
          </w:tcPr>
          <w:p w14:paraId="2AAEAEF0" w14:textId="77777777" w:rsidR="00B06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Geoportal</w:t>
            </w:r>
            <w:proofErr w:type="spellEnd"/>
            <w:r>
              <w:rPr>
                <w:b/>
                <w:color w:val="000000"/>
              </w:rPr>
              <w:t xml:space="preserve"> SIGMAR: contribuciones de PLASMAR+ al desarrollo de la IDE de la DRPM-Azores.</w:t>
            </w:r>
          </w:p>
          <w:p w14:paraId="0A79FB1E" w14:textId="77777777" w:rsidR="00B06E7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Sr. Paulo Miranda</w:t>
            </w:r>
          </w:p>
          <w:p w14:paraId="04A35DC8" w14:textId="77777777" w:rsidR="00B06E72" w:rsidRDefault="00000000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Dirección Regional de Política Marítima </w:t>
            </w:r>
          </w:p>
          <w:p w14:paraId="0A5177C2" w14:textId="77777777" w:rsidR="00B06E72" w:rsidRDefault="00000000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Secretaría Regional del Mar y de la Pesca</w:t>
            </w:r>
          </w:p>
          <w:p w14:paraId="726C067F" w14:textId="77777777" w:rsidR="00B06E72" w:rsidRDefault="00000000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Gobierno de las Azores</w:t>
            </w:r>
          </w:p>
          <w:p w14:paraId="354218BE" w14:textId="77777777" w:rsidR="00B06E72" w:rsidRDefault="00B06E72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B06E72" w14:paraId="1BE8EB82" w14:textId="77777777">
        <w:tc>
          <w:tcPr>
            <w:tcW w:w="1702" w:type="dxa"/>
            <w:tcBorders>
              <w:top w:val="dashed" w:sz="4" w:space="0" w:color="000000"/>
              <w:bottom w:val="nil"/>
            </w:tcBorders>
          </w:tcPr>
          <w:p w14:paraId="20330F5F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13:35 – 13:40</w:t>
            </w:r>
          </w:p>
        </w:tc>
        <w:tc>
          <w:tcPr>
            <w:tcW w:w="8080" w:type="dxa"/>
            <w:tcBorders>
              <w:top w:val="dashed" w:sz="4" w:space="0" w:color="000000"/>
              <w:bottom w:val="nil"/>
            </w:tcBorders>
          </w:tcPr>
          <w:p w14:paraId="61E18334" w14:textId="77777777" w:rsidR="00B06E72" w:rsidRDefault="00000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Preguntas y respuestas</w:t>
            </w:r>
          </w:p>
          <w:p w14:paraId="23735DF9" w14:textId="77777777" w:rsidR="00B06E72" w:rsidRDefault="00B06E72">
            <w:pPr>
              <w:rPr>
                <w:b/>
                <w:color w:val="000000"/>
              </w:rPr>
            </w:pPr>
          </w:p>
        </w:tc>
      </w:tr>
      <w:tr w:rsidR="00B06E72" w14:paraId="2070C700" w14:textId="77777777">
        <w:tc>
          <w:tcPr>
            <w:tcW w:w="9782" w:type="dxa"/>
            <w:gridSpan w:val="2"/>
            <w:tcBorders>
              <w:top w:val="nil"/>
            </w:tcBorders>
            <w:shd w:val="clear" w:color="auto" w:fill="B4C6E7"/>
          </w:tcPr>
          <w:p w14:paraId="519F89BB" w14:textId="77777777" w:rsidR="00B06E72" w:rsidRDefault="00000000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Clausura oficial del evento. </w:t>
            </w:r>
          </w:p>
          <w:p w14:paraId="7073AAEA" w14:textId="77777777" w:rsidR="00B06E72" w:rsidRDefault="00B06E72">
            <w:pPr>
              <w:ind w:left="31" w:right="-250"/>
              <w:rPr>
                <w:b/>
                <w:color w:val="000000"/>
              </w:rPr>
            </w:pPr>
          </w:p>
        </w:tc>
      </w:tr>
      <w:tr w:rsidR="00B06E72" w14:paraId="4A641085" w14:textId="77777777">
        <w:tc>
          <w:tcPr>
            <w:tcW w:w="1702" w:type="dxa"/>
          </w:tcPr>
          <w:p w14:paraId="218F055F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13:40 – 14:00</w:t>
            </w:r>
          </w:p>
        </w:tc>
        <w:tc>
          <w:tcPr>
            <w:tcW w:w="8080" w:type="dxa"/>
          </w:tcPr>
          <w:p w14:paraId="06CDD419" w14:textId="77777777" w:rsidR="00B06E72" w:rsidRDefault="00000000">
            <w:pPr>
              <w:rPr>
                <w:u w:val="single"/>
              </w:rPr>
            </w:pPr>
            <w:r>
              <w:rPr>
                <w:u w:val="single"/>
              </w:rPr>
              <w:t xml:space="preserve">Sr. Ricardo </w:t>
            </w:r>
            <w:proofErr w:type="spellStart"/>
            <w:r>
              <w:rPr>
                <w:u w:val="single"/>
              </w:rPr>
              <w:t>Haroun</w:t>
            </w:r>
            <w:proofErr w:type="spellEnd"/>
          </w:p>
          <w:p w14:paraId="214E7A9B" w14:textId="77777777" w:rsidR="00B06E72" w:rsidRDefault="00000000">
            <w:pPr>
              <w:rPr>
                <w:i/>
              </w:rPr>
            </w:pPr>
            <w:r>
              <w:rPr>
                <w:i/>
              </w:rPr>
              <w:t>Director del Instituto Universitario ECOAQUA</w:t>
            </w:r>
          </w:p>
          <w:p w14:paraId="5AC256A3" w14:textId="77777777" w:rsidR="00B06E72" w:rsidRDefault="00000000">
            <w:pPr>
              <w:rPr>
                <w:i/>
              </w:rPr>
            </w:pPr>
            <w:r>
              <w:rPr>
                <w:i/>
              </w:rPr>
              <w:t>Investigador Principal de Plasmar+</w:t>
            </w:r>
          </w:p>
          <w:p w14:paraId="6C828C3F" w14:textId="77777777" w:rsidR="00B06E72" w:rsidRDefault="00000000">
            <w:pPr>
              <w:rPr>
                <w:b/>
                <w:color w:val="000000"/>
              </w:rPr>
            </w:pPr>
            <w:r>
              <w:rPr>
                <w:i/>
              </w:rPr>
              <w:t xml:space="preserve">Universidad de Las Palmas de Gran Canaria </w:t>
            </w:r>
          </w:p>
          <w:p w14:paraId="674B2F57" w14:textId="77777777" w:rsidR="00B06E72" w:rsidRDefault="00B06E72"/>
        </w:tc>
      </w:tr>
      <w:tr w:rsidR="00B06E72" w14:paraId="565D2277" w14:textId="77777777">
        <w:tc>
          <w:tcPr>
            <w:tcW w:w="1702" w:type="dxa"/>
            <w:shd w:val="clear" w:color="auto" w:fill="FFC000"/>
          </w:tcPr>
          <w:p w14:paraId="7BDA9814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14:00 – 15:30</w:t>
            </w:r>
          </w:p>
        </w:tc>
        <w:tc>
          <w:tcPr>
            <w:tcW w:w="8080" w:type="dxa"/>
            <w:shd w:val="clear" w:color="auto" w:fill="FFC000"/>
          </w:tcPr>
          <w:p w14:paraId="0C092856" w14:textId="77777777" w:rsidR="00B06E72" w:rsidRDefault="00000000">
            <w:pPr>
              <w:ind w:left="2125" w:hanging="2125"/>
              <w:rPr>
                <w:b/>
              </w:rPr>
            </w:pPr>
            <w:r>
              <w:rPr>
                <w:b/>
              </w:rPr>
              <w:t>Almuerzo de cortesía</w:t>
            </w:r>
          </w:p>
        </w:tc>
      </w:tr>
      <w:tr w:rsidR="00B06E72" w14:paraId="13BABF21" w14:textId="77777777">
        <w:trPr>
          <w:trHeight w:val="703"/>
        </w:trPr>
        <w:tc>
          <w:tcPr>
            <w:tcW w:w="1702" w:type="dxa"/>
          </w:tcPr>
          <w:p w14:paraId="4E00040C" w14:textId="77777777" w:rsidR="00B06E72" w:rsidRDefault="00B06E72"/>
          <w:p w14:paraId="71A831DF" w14:textId="77777777" w:rsidR="00B06E72" w:rsidRDefault="00000000">
            <w:pPr>
              <w:rPr>
                <w:b/>
              </w:rPr>
            </w:pPr>
            <w:r>
              <w:rPr>
                <w:b/>
              </w:rPr>
              <w:t>15:30 - 16:30</w:t>
            </w:r>
          </w:p>
        </w:tc>
        <w:tc>
          <w:tcPr>
            <w:tcW w:w="8080" w:type="dxa"/>
          </w:tcPr>
          <w:p w14:paraId="5C8E3F55" w14:textId="77777777" w:rsidR="00B06E72" w:rsidRDefault="00B06E72">
            <w:pPr>
              <w:spacing w:line="276" w:lineRule="auto"/>
              <w:ind w:left="2125" w:hanging="2125"/>
              <w:rPr>
                <w:b/>
              </w:rPr>
            </w:pPr>
          </w:p>
          <w:p w14:paraId="58207B84" w14:textId="77777777" w:rsidR="00B06E72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Taller práctico sobre INDIMAR (herramienta de apoyo a la toma de decisiones) </w:t>
            </w:r>
          </w:p>
          <w:p w14:paraId="712F5669" w14:textId="77777777" w:rsidR="00B06E72" w:rsidRDefault="00000000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Sr. Alejandro García y Sr. Víctor Cordero </w:t>
            </w:r>
          </w:p>
          <w:p w14:paraId="4012E3B8" w14:textId="77777777" w:rsidR="00B06E72" w:rsidRDefault="00000000">
            <w:pPr>
              <w:spacing w:line="276" w:lineRule="auto"/>
              <w:rPr>
                <w:i/>
              </w:rPr>
            </w:pPr>
            <w:r>
              <w:rPr>
                <w:i/>
              </w:rPr>
              <w:t>Instituto Universitario ECOAQUA</w:t>
            </w:r>
          </w:p>
          <w:p w14:paraId="2FB6E123" w14:textId="77777777" w:rsidR="00B06E72" w:rsidRDefault="00000000">
            <w:pPr>
              <w:rPr>
                <w:b/>
                <w:color w:val="000000"/>
              </w:rPr>
            </w:pPr>
            <w:r>
              <w:rPr>
                <w:i/>
              </w:rPr>
              <w:t xml:space="preserve">Universidad de Las Palmas de Gran Canaria </w:t>
            </w:r>
          </w:p>
          <w:p w14:paraId="15E7C6A5" w14:textId="77777777" w:rsidR="00B06E72" w:rsidRDefault="00B06E72">
            <w:pPr>
              <w:rPr>
                <w:i/>
              </w:rPr>
            </w:pPr>
          </w:p>
          <w:p w14:paraId="77BC73FE" w14:textId="77777777" w:rsidR="00B06E72" w:rsidRDefault="00B06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color w:val="000000"/>
              </w:rPr>
            </w:pPr>
          </w:p>
        </w:tc>
      </w:tr>
    </w:tbl>
    <w:p w14:paraId="7E42FF2B" w14:textId="77777777" w:rsidR="00B06E72" w:rsidRDefault="00B06E72">
      <w:pPr>
        <w:shd w:val="clear" w:color="auto" w:fill="FFFFFF"/>
        <w:rPr>
          <w:rFonts w:ascii="Calibri" w:eastAsia="Calibri" w:hAnsi="Calibri" w:cs="Calibri"/>
          <w:color w:val="242424"/>
        </w:rPr>
      </w:pPr>
    </w:p>
    <w:p w14:paraId="6B441EF0" w14:textId="77777777" w:rsidR="00B06E72" w:rsidRDefault="00B06E72">
      <w:pPr>
        <w:spacing w:after="240"/>
      </w:pPr>
    </w:p>
    <w:tbl>
      <w:tblPr>
        <w:tblStyle w:val="a1"/>
        <w:tblW w:w="1117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74"/>
      </w:tblGrid>
      <w:tr w:rsidR="00B06E72" w14:paraId="56DAD112" w14:textId="77777777">
        <w:trPr>
          <w:trHeight w:val="632"/>
          <w:jc w:val="center"/>
        </w:trPr>
        <w:tc>
          <w:tcPr>
            <w:tcW w:w="11174" w:type="dxa"/>
          </w:tcPr>
          <w:p w14:paraId="2F63C304" w14:textId="77777777" w:rsidR="00B06E72" w:rsidRDefault="00B06E72"/>
          <w:p w14:paraId="213D449A" w14:textId="77777777" w:rsidR="00B06E72" w:rsidRDefault="00000000"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6B6232E2" wp14:editId="3146F38D">
                  <wp:extent cx="1642680" cy="713784"/>
                  <wp:effectExtent l="0" t="0" r="0" b="0"/>
                  <wp:docPr id="2" name="image5.png" descr="Text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Texto&#10;&#10;Descripción generada automáticament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680" cy="7137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9FA2DFC" wp14:editId="5DC2D424">
                  <wp:extent cx="1685959" cy="518081"/>
                  <wp:effectExtent l="0" t="0" r="0" b="0"/>
                  <wp:docPr id="4" name="image6.png" descr="Logotipo, nombre de la empresa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Logotipo, nombre de la empresa&#10;&#10;Descripción generada automáticamente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59" cy="5180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 wp14:anchorId="165160BE" wp14:editId="4AF90F92">
                  <wp:extent cx="1893895" cy="597245"/>
                  <wp:effectExtent l="0" t="0" r="0" b="0"/>
                  <wp:docPr id="3" name="image2.png" descr="Imagen que contiene Texto&#10;&#10;Descripción generada automá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Imagen que contiene Texto&#10;&#10;Descripción generada automáticamente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895" cy="597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FD736DE" wp14:editId="0E60D2E5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266700</wp:posOffset>
                      </wp:positionV>
                      <wp:extent cx="12700" cy="338666"/>
                      <wp:effectExtent l="0" t="0" r="0" b="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10667"/>
                                <a:ext cx="0" cy="3386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EB792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266700</wp:posOffset>
                      </wp:positionV>
                      <wp:extent cx="12700" cy="338666"/>
                      <wp:effectExtent b="0" l="0" r="0" t="0"/>
                      <wp:wrapNone/>
                      <wp:docPr id="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33866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67D7ABF" w14:textId="77777777" w:rsidR="00B06E72" w:rsidRDefault="00000000">
            <w:pPr>
              <w:jc w:val="center"/>
            </w:pPr>
            <w:r>
              <w:lastRenderedPageBreak/>
              <w:t xml:space="preserve">        </w:t>
            </w:r>
            <w:r>
              <w:rPr>
                <w:noProof/>
              </w:rPr>
              <w:drawing>
                <wp:inline distT="0" distB="0" distL="0" distR="0" wp14:anchorId="3387526A" wp14:editId="69718153">
                  <wp:extent cx="6769390" cy="680601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390" cy="6806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9377A8" w14:textId="77777777" w:rsidR="00B06E72" w:rsidRDefault="00B06E72">
      <w:pPr>
        <w:spacing w:after="240"/>
      </w:pPr>
    </w:p>
    <w:sectPr w:rsidR="00B06E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118" w:right="1440" w:bottom="87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0BFB" w14:textId="77777777" w:rsidR="004D3BC7" w:rsidRDefault="004D3BC7">
      <w:pPr>
        <w:spacing w:line="240" w:lineRule="auto"/>
      </w:pPr>
      <w:r>
        <w:separator/>
      </w:r>
    </w:p>
  </w:endnote>
  <w:endnote w:type="continuationSeparator" w:id="0">
    <w:p w14:paraId="04C8E8DA" w14:textId="77777777" w:rsidR="004D3BC7" w:rsidRDefault="004D3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DEFA" w14:textId="77777777" w:rsidR="00B06E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8A3F4A3" w14:textId="77777777" w:rsidR="00B06E72" w:rsidRDefault="00B06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D184" w14:textId="77777777" w:rsidR="00B06E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2606">
      <w:rPr>
        <w:noProof/>
        <w:color w:val="000000"/>
      </w:rPr>
      <w:t>1</w:t>
    </w:r>
    <w:r>
      <w:rPr>
        <w:color w:val="000000"/>
      </w:rPr>
      <w:fldChar w:fldCharType="end"/>
    </w:r>
  </w:p>
  <w:p w14:paraId="1A539F6E" w14:textId="77777777" w:rsidR="00B06E72" w:rsidRDefault="00B06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A38C" w14:textId="77777777" w:rsidR="00B06E72" w:rsidRDefault="00B06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F37D" w14:textId="77777777" w:rsidR="004D3BC7" w:rsidRDefault="004D3BC7">
      <w:pPr>
        <w:spacing w:line="240" w:lineRule="auto"/>
      </w:pPr>
      <w:r>
        <w:separator/>
      </w:r>
    </w:p>
  </w:footnote>
  <w:footnote w:type="continuationSeparator" w:id="0">
    <w:p w14:paraId="2E39D028" w14:textId="77777777" w:rsidR="004D3BC7" w:rsidRDefault="004D3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927D" w14:textId="77777777" w:rsidR="00B06E72" w:rsidRDefault="00B06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83DC" w14:textId="77777777" w:rsidR="00B06E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right="-1440"/>
      <w:rPr>
        <w:color w:val="000000"/>
      </w:rPr>
    </w:pPr>
    <w:r>
      <w:rPr>
        <w:noProof/>
        <w:color w:val="000000"/>
      </w:rPr>
      <w:drawing>
        <wp:inline distT="0" distB="0" distL="0" distR="0" wp14:anchorId="4817456F" wp14:editId="3FCF855F">
          <wp:extent cx="1631337" cy="975478"/>
          <wp:effectExtent l="0" t="0" r="0" b="0"/>
          <wp:docPr id="5" name="image4.pn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337" cy="975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</w:t>
    </w:r>
    <w:r>
      <w:rPr>
        <w:noProof/>
        <w:color w:val="000000"/>
      </w:rPr>
      <w:drawing>
        <wp:inline distT="0" distB="0" distL="0" distR="0" wp14:anchorId="173C6362" wp14:editId="02BD603A">
          <wp:extent cx="3195139" cy="645469"/>
          <wp:effectExtent l="0" t="0" r="0" b="0"/>
          <wp:docPr id="7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5139" cy="645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EC9078" w14:textId="77777777" w:rsidR="00B06E72" w:rsidRDefault="00B06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3CDC" w14:textId="77777777" w:rsidR="00B06E72" w:rsidRDefault="00B06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116D"/>
    <w:multiLevelType w:val="multilevel"/>
    <w:tmpl w:val="7C9E4F7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5744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72"/>
    <w:rsid w:val="002E2606"/>
    <w:rsid w:val="004D3BC7"/>
    <w:rsid w:val="00B0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ECF1D"/>
  <w15:docId w15:val="{C0CDEB32-92F1-8F40-8F3E-F62C231B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CMCs72HtSQ" TargetMode="External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027688897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hoXM17KX/0Bdy3l/a1rZpHb5Cw==">CgMxLjA4AHIhMS1hRzhLSi1Sd1E1LXhJYWlqR1p0WUhLYjZUc3R2eHNO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811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Yaiza Fernández-Palacios</cp:lastModifiedBy>
  <cp:revision>2</cp:revision>
  <dcterms:created xsi:type="dcterms:W3CDTF">2023-12-11T13:48:00Z</dcterms:created>
  <dcterms:modified xsi:type="dcterms:W3CDTF">2023-12-11T13:50:00Z</dcterms:modified>
</cp:coreProperties>
</file>